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FAE4" w14:textId="1686DE2A" w:rsidR="004B69CF" w:rsidRPr="004B69CF" w:rsidRDefault="004B69CF" w:rsidP="004B69CF">
      <w:pPr>
        <w:jc w:val="center"/>
        <w:rPr>
          <w:rFonts w:ascii="Arial" w:hAnsi="Arial" w:cs="Arial"/>
          <w:sz w:val="28"/>
          <w:szCs w:val="28"/>
        </w:rPr>
      </w:pPr>
      <w:r w:rsidRPr="004B69CF">
        <w:rPr>
          <w:rFonts w:ascii="Arial" w:hAnsi="Arial" w:cs="Arial"/>
          <w:sz w:val="28"/>
          <w:szCs w:val="28"/>
        </w:rPr>
        <w:t>EDWARD TIMPSON CBE KC MP</w:t>
      </w:r>
    </w:p>
    <w:p w14:paraId="4F05A435" w14:textId="267972E0" w:rsidR="004B69CF" w:rsidRPr="004B69CF" w:rsidRDefault="004B69CF" w:rsidP="004B69CF">
      <w:pPr>
        <w:jc w:val="center"/>
        <w:rPr>
          <w:rFonts w:ascii="Arial" w:hAnsi="Arial" w:cs="Arial"/>
          <w:sz w:val="28"/>
          <w:szCs w:val="28"/>
        </w:rPr>
      </w:pPr>
    </w:p>
    <w:p w14:paraId="1C38CB40" w14:textId="408F5B2C" w:rsidR="004B69CF" w:rsidRPr="004B69CF" w:rsidRDefault="004B69CF" w:rsidP="004B69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69CF">
        <w:rPr>
          <w:rFonts w:ascii="Arial" w:hAnsi="Arial" w:cs="Arial"/>
          <w:b/>
          <w:bCs/>
          <w:sz w:val="28"/>
          <w:szCs w:val="28"/>
        </w:rPr>
        <w:t>POLITICAL CV</w:t>
      </w:r>
    </w:p>
    <w:p w14:paraId="56A988EA" w14:textId="40F6625B" w:rsidR="004B69CF" w:rsidRPr="004B69CF" w:rsidRDefault="004B69CF" w:rsidP="004B69C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04"/>
        <w:gridCol w:w="7512"/>
      </w:tblGrid>
      <w:tr w:rsidR="004B69CF" w:rsidRPr="00D568F1" w14:paraId="4071663E" w14:textId="77777777" w:rsidTr="007D188E">
        <w:trPr>
          <w:cantSplit/>
          <w:trHeight w:val="440"/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6D9E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08</w:t>
            </w:r>
          </w:p>
        </w:tc>
        <w:tc>
          <w:tcPr>
            <w:tcW w:w="41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63BD0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Elected Member of Parliament for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Crewe &amp; Nantwich</w:t>
            </w:r>
          </w:p>
        </w:tc>
      </w:tr>
      <w:tr w:rsidR="004B69CF" w:rsidRPr="00D568F1" w14:paraId="10E2C34B" w14:textId="77777777" w:rsidTr="007D188E">
        <w:trPr>
          <w:cantSplit/>
          <w:trHeight w:val="440"/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1D88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2010–2012</w:t>
            </w:r>
          </w:p>
        </w:tc>
        <w:tc>
          <w:tcPr>
            <w:tcW w:w="41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5CF69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Parliamentary Private Secretary to the Home Secretary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(May)</w:t>
            </w:r>
          </w:p>
        </w:tc>
      </w:tr>
      <w:tr w:rsidR="004B69CF" w:rsidRPr="00D568F1" w14:paraId="54AC391C" w14:textId="77777777" w:rsidTr="007D188E">
        <w:trPr>
          <w:cantSplit/>
          <w:trHeight w:val="405"/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AC70C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2010–2012</w:t>
            </w:r>
          </w:p>
        </w:tc>
        <w:tc>
          <w:tcPr>
            <w:tcW w:w="41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F70B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New Intake Liaison Member for 10 Downing Street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(Cameron)</w:t>
            </w:r>
          </w:p>
        </w:tc>
      </w:tr>
      <w:tr w:rsidR="004B69CF" w:rsidRPr="00D568F1" w14:paraId="46085D44" w14:textId="77777777" w:rsidTr="007D188E">
        <w:trPr>
          <w:cantSplit/>
          <w:trHeight w:val="340"/>
          <w:jc w:val="center"/>
        </w:trPr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D863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2012</w:t>
            </w:r>
          </w:p>
        </w:tc>
        <w:tc>
          <w:tcPr>
            <w:tcW w:w="4166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5396A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Chair of the APPG on Looked After Children &amp; Care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eavers</w:t>
            </w:r>
          </w:p>
        </w:tc>
      </w:tr>
      <w:tr w:rsidR="004B69CF" w:rsidRPr="00D568F1" w14:paraId="72123077" w14:textId="77777777" w:rsidTr="007D188E">
        <w:trPr>
          <w:cantSplit/>
          <w:trHeight w:val="1586"/>
          <w:jc w:val="center"/>
        </w:trPr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ED7AA" w14:textId="77777777" w:rsidR="004B69CF" w:rsidRPr="00D568F1" w:rsidRDefault="004B69CF" w:rsidP="007D188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16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660D" w14:textId="77777777" w:rsidR="004B69CF" w:rsidRPr="00972B0E" w:rsidRDefault="004B69CF" w:rsidP="007D18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>Published the inquiry report 'Education Matters in Care' on the educational attainment of looked after children</w:t>
            </w:r>
          </w:p>
          <w:p w14:paraId="715C03FF" w14:textId="77777777" w:rsidR="004B69CF" w:rsidRPr="00972B0E" w:rsidRDefault="004B69CF" w:rsidP="007D18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>Subsequently enacted as Minister for Children the central recommendations of putting Virtual School Heads on a statutory footing, and introducing a Pupil Premium Plus</w:t>
            </w:r>
          </w:p>
        </w:tc>
      </w:tr>
      <w:tr w:rsidR="004B69CF" w:rsidRPr="00D568F1" w14:paraId="7AFC3313" w14:textId="77777777" w:rsidTr="007D188E">
        <w:trPr>
          <w:cantSplit/>
          <w:trHeight w:val="461"/>
          <w:jc w:val="center"/>
        </w:trPr>
        <w:tc>
          <w:tcPr>
            <w:tcW w:w="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358C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2012–2015</w:t>
            </w:r>
          </w:p>
        </w:tc>
        <w:tc>
          <w:tcPr>
            <w:tcW w:w="41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5207D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Parliamentary Under Secretary of State (Minister for Children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&amp;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Families)</w:t>
            </w:r>
          </w:p>
        </w:tc>
      </w:tr>
      <w:tr w:rsidR="004B69CF" w:rsidRPr="00D568F1" w14:paraId="4AD20FD7" w14:textId="77777777" w:rsidTr="007D188E">
        <w:trPr>
          <w:cantSplit/>
          <w:trHeight w:val="680"/>
          <w:jc w:val="center"/>
        </w:trPr>
        <w:tc>
          <w:tcPr>
            <w:tcW w:w="83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4DAC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2013</w:t>
            </w:r>
          </w:p>
        </w:tc>
        <w:tc>
          <w:tcPr>
            <w:tcW w:w="41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09D5F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Persuaded the Government to invest significantly in Bentley Motors </w:t>
            </w:r>
            <w:proofErr w:type="gramStart"/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 order to</w:t>
            </w:r>
            <w:proofErr w:type="gramEnd"/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secure production in Crewe, not Bratislava</w:t>
            </w:r>
          </w:p>
        </w:tc>
      </w:tr>
      <w:tr w:rsidR="004B69CF" w:rsidRPr="00D568F1" w14:paraId="593F4E89" w14:textId="77777777" w:rsidTr="007D188E">
        <w:trPr>
          <w:cantSplit/>
          <w:trHeight w:val="340"/>
          <w:jc w:val="center"/>
        </w:trPr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8C22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2013–14</w:t>
            </w:r>
          </w:p>
        </w:tc>
        <w:tc>
          <w:tcPr>
            <w:tcW w:w="41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FD2C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Responsible for passage of the Children and Families Act 2014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through Parliament</w:t>
            </w:r>
          </w:p>
        </w:tc>
      </w:tr>
      <w:tr w:rsidR="004B69CF" w:rsidRPr="00D568F1" w14:paraId="3664788B" w14:textId="77777777" w:rsidTr="007D188E">
        <w:trPr>
          <w:cantSplit/>
          <w:trHeight w:val="443"/>
          <w:jc w:val="center"/>
        </w:trPr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B788" w14:textId="77777777" w:rsidR="004B69CF" w:rsidRPr="00D568F1" w:rsidRDefault="004B69CF" w:rsidP="007D188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6BF1CD78" w14:textId="77777777" w:rsidR="004B69CF" w:rsidRPr="00972B0E" w:rsidRDefault="004B69CF" w:rsidP="007D188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>aised the care leaving age from 18 to 21</w:t>
            </w:r>
          </w:p>
        </w:tc>
      </w:tr>
      <w:tr w:rsidR="004B69CF" w:rsidRPr="00D568F1" w14:paraId="48B4F79D" w14:textId="77777777" w:rsidTr="007D188E">
        <w:trPr>
          <w:cantSplit/>
          <w:trHeight w:val="690"/>
          <w:jc w:val="center"/>
        </w:trPr>
        <w:tc>
          <w:tcPr>
            <w:tcW w:w="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14164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2013–2014</w:t>
            </w:r>
          </w:p>
        </w:tc>
        <w:tc>
          <w:tcPr>
            <w:tcW w:w="4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6B73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Minister of the Year Award in recognition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his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work on fostering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and adoption</w:t>
            </w:r>
          </w:p>
        </w:tc>
      </w:tr>
      <w:tr w:rsidR="004B69CF" w:rsidRPr="00D568F1" w14:paraId="2AF7FACC" w14:textId="77777777" w:rsidTr="007D188E">
        <w:trPr>
          <w:cantSplit/>
          <w:trHeight w:val="416"/>
          <w:jc w:val="center"/>
        </w:trPr>
        <w:tc>
          <w:tcPr>
            <w:tcW w:w="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1DE5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2015–2016</w:t>
            </w:r>
          </w:p>
        </w:tc>
        <w:tc>
          <w:tcPr>
            <w:tcW w:w="4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CE8E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Minister of State (Minister for Children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&amp;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Families)</w:t>
            </w:r>
          </w:p>
        </w:tc>
      </w:tr>
      <w:tr w:rsidR="004B69CF" w:rsidRPr="00D568F1" w14:paraId="059351DC" w14:textId="77777777" w:rsidTr="007D188E">
        <w:trPr>
          <w:cantSplit/>
          <w:trHeight w:val="423"/>
          <w:jc w:val="center"/>
        </w:trPr>
        <w:tc>
          <w:tcPr>
            <w:tcW w:w="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3C74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2016–2017</w:t>
            </w:r>
          </w:p>
        </w:tc>
        <w:tc>
          <w:tcPr>
            <w:tcW w:w="4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E789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Minister of State (Minister for Vulnerable Children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&amp;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Families)</w:t>
            </w:r>
          </w:p>
        </w:tc>
      </w:tr>
      <w:tr w:rsidR="004B69CF" w:rsidRPr="00D568F1" w14:paraId="615988EA" w14:textId="77777777" w:rsidTr="007D188E">
        <w:trPr>
          <w:cantSplit/>
          <w:trHeight w:val="340"/>
          <w:jc w:val="center"/>
        </w:trPr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8054A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2016–2017</w:t>
            </w:r>
          </w:p>
        </w:tc>
        <w:tc>
          <w:tcPr>
            <w:tcW w:w="4166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D3B4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Responsible for passage of Children and Social Work Act 2017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through Parliament</w:t>
            </w:r>
          </w:p>
        </w:tc>
      </w:tr>
      <w:tr w:rsidR="004B69CF" w:rsidRPr="00D568F1" w14:paraId="2D791E7F" w14:textId="77777777" w:rsidTr="007D188E">
        <w:trPr>
          <w:cantSplit/>
          <w:trHeight w:val="434"/>
          <w:jc w:val="center"/>
        </w:trPr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661C2" w14:textId="77777777" w:rsidR="004B69CF" w:rsidRPr="00D568F1" w:rsidRDefault="004B69CF" w:rsidP="007D188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26C5" w14:textId="77777777" w:rsidR="004B69CF" w:rsidRPr="00972B0E" w:rsidRDefault="004B69CF" w:rsidP="007D188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>rought in major SEND and social work reforms</w:t>
            </w:r>
          </w:p>
        </w:tc>
      </w:tr>
      <w:tr w:rsidR="004B69CF" w:rsidRPr="00D568F1" w14:paraId="216A0648" w14:textId="77777777" w:rsidTr="007D188E">
        <w:trPr>
          <w:cantSplit/>
          <w:trHeight w:val="406"/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3BA31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2018</w:t>
            </w:r>
          </w:p>
        </w:tc>
        <w:tc>
          <w:tcPr>
            <w:tcW w:w="41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AB4A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Awarded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 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CBE for Parliamentary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&amp;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Public Service</w:t>
            </w:r>
          </w:p>
        </w:tc>
      </w:tr>
      <w:tr w:rsidR="004B69CF" w:rsidRPr="00D568F1" w14:paraId="5B7398BD" w14:textId="77777777" w:rsidTr="007D188E">
        <w:trPr>
          <w:cantSplit/>
          <w:trHeight w:val="680"/>
          <w:jc w:val="center"/>
        </w:trPr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FCE2C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2018–2019</w:t>
            </w:r>
          </w:p>
        </w:tc>
        <w:tc>
          <w:tcPr>
            <w:tcW w:w="41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5BE7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Chair of CAFCASS 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 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Children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&amp;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Family Court Advisory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&amp; 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Support Service</w:t>
            </w:r>
          </w:p>
        </w:tc>
      </w:tr>
      <w:tr w:rsidR="004B69CF" w:rsidRPr="00D568F1" w14:paraId="106E0819" w14:textId="77777777" w:rsidTr="007D188E">
        <w:trPr>
          <w:cantSplit/>
          <w:trHeight w:val="697"/>
          <w:jc w:val="center"/>
        </w:trPr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7732F" w14:textId="77777777" w:rsidR="004B69CF" w:rsidRPr="00D568F1" w:rsidRDefault="004B69CF" w:rsidP="007D188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BAD3" w14:textId="77777777" w:rsidR="004B69CF" w:rsidRPr="00972B0E" w:rsidRDefault="004B69CF" w:rsidP="007D188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 xml:space="preserve">ppointed a new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</w:t>
            </w: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 xml:space="preserve">hief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 xml:space="preserve">xecutive, published a new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>oard strategy, and oversaw CAFCASS through its first ever OUTSTANDING Ofsted inspection.</w:t>
            </w:r>
          </w:p>
        </w:tc>
      </w:tr>
      <w:tr w:rsidR="004B69CF" w:rsidRPr="00D568F1" w14:paraId="44D5D993" w14:textId="77777777" w:rsidTr="007D188E">
        <w:trPr>
          <w:cantSplit/>
          <w:trHeight w:val="423"/>
          <w:jc w:val="center"/>
        </w:trPr>
        <w:tc>
          <w:tcPr>
            <w:tcW w:w="8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95995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2018–2019</w:t>
            </w:r>
          </w:p>
        </w:tc>
        <w:tc>
          <w:tcPr>
            <w:tcW w:w="41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934D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Chair of the National Child Safeguarding Practice Review Panel</w:t>
            </w:r>
          </w:p>
        </w:tc>
      </w:tr>
      <w:tr w:rsidR="004B69CF" w:rsidRPr="00D568F1" w14:paraId="784DD401" w14:textId="77777777" w:rsidTr="004B69CF">
        <w:trPr>
          <w:cantSplit/>
          <w:trHeight w:val="2130"/>
          <w:jc w:val="center"/>
        </w:trPr>
        <w:tc>
          <w:tcPr>
            <w:tcW w:w="8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8A5C1" w14:textId="77777777" w:rsidR="004B69CF" w:rsidRPr="00D568F1" w:rsidRDefault="004B69CF" w:rsidP="007D188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BD6A5" w14:textId="77777777" w:rsidR="004B69CF" w:rsidRPr="0050043B" w:rsidRDefault="004B69CF" w:rsidP="007D188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43B">
              <w:rPr>
                <w:rFonts w:ascii="Arial" w:eastAsia="Times New Roman" w:hAnsi="Arial" w:cs="Arial"/>
                <w:color w:val="000000"/>
                <w:lang w:eastAsia="en-GB"/>
              </w:rPr>
              <w:t>Panel’s creation provided for by The Children and Social Work Act 2017</w:t>
            </w:r>
          </w:p>
          <w:p w14:paraId="27F6699C" w14:textId="77777777" w:rsidR="004B69CF" w:rsidRPr="0050043B" w:rsidRDefault="004B69CF" w:rsidP="007D188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43B">
              <w:rPr>
                <w:rFonts w:ascii="Arial" w:eastAsia="Times New Roman" w:hAnsi="Arial" w:cs="Arial"/>
                <w:color w:val="000000"/>
                <w:lang w:eastAsia="en-GB"/>
              </w:rPr>
              <w:t>Set this organisation up from scratch—first as a minister, then as its first chair</w:t>
            </w:r>
          </w:p>
          <w:p w14:paraId="333E4E47" w14:textId="77777777" w:rsidR="004B69CF" w:rsidRPr="0050043B" w:rsidRDefault="004B69CF" w:rsidP="007D188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43B">
              <w:rPr>
                <w:rFonts w:ascii="Arial" w:eastAsia="Times New Roman" w:hAnsi="Arial" w:cs="Arial"/>
                <w:color w:val="000000"/>
                <w:lang w:eastAsia="en-GB"/>
              </w:rPr>
              <w:t xml:space="preserve">Published ‘It Was Hard </w:t>
            </w:r>
            <w:proofErr w:type="gramStart"/>
            <w:r w:rsidRPr="0050043B">
              <w:rPr>
                <w:rFonts w:ascii="Arial" w:eastAsia="Times New Roman" w:hAnsi="Arial" w:cs="Arial"/>
                <w:color w:val="000000"/>
                <w:lang w:eastAsia="en-GB"/>
              </w:rPr>
              <w:t>To</w:t>
            </w:r>
            <w:proofErr w:type="gramEnd"/>
            <w:r w:rsidRPr="0050043B">
              <w:rPr>
                <w:rFonts w:ascii="Arial" w:eastAsia="Times New Roman" w:hAnsi="Arial" w:cs="Arial"/>
                <w:color w:val="000000"/>
                <w:lang w:eastAsia="en-GB"/>
              </w:rPr>
              <w:t xml:space="preserve"> Escape’—the first ever national thematic review of child exploitation—and announced a second national review</w:t>
            </w:r>
          </w:p>
        </w:tc>
      </w:tr>
      <w:tr w:rsidR="004B69CF" w:rsidRPr="00D568F1" w14:paraId="140F5EA7" w14:textId="77777777" w:rsidTr="004B69CF">
        <w:trPr>
          <w:cantSplit/>
          <w:trHeight w:val="493"/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B1EE0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2017–2019</w:t>
            </w:r>
          </w:p>
        </w:tc>
        <w:tc>
          <w:tcPr>
            <w:tcW w:w="41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6298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Adviser to the Board of Trade</w:t>
            </w:r>
          </w:p>
        </w:tc>
      </w:tr>
      <w:tr w:rsidR="004B69CF" w:rsidRPr="00D568F1" w14:paraId="7D1FBEFC" w14:textId="77777777" w:rsidTr="004B69CF">
        <w:trPr>
          <w:cantSplit/>
          <w:trHeight w:val="426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EE2D8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2017–2019</w:t>
            </w:r>
          </w:p>
        </w:tc>
        <w:tc>
          <w:tcPr>
            <w:tcW w:w="4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13875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Adviser to the Children’s Commissioner for England</w:t>
            </w:r>
          </w:p>
        </w:tc>
      </w:tr>
      <w:tr w:rsidR="004B69CF" w:rsidRPr="00D568F1" w14:paraId="14640BE5" w14:textId="77777777" w:rsidTr="007D188E">
        <w:trPr>
          <w:cantSplit/>
          <w:trHeight w:val="340"/>
          <w:jc w:val="center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CB9F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2018–2019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7930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Commissioned by Prime Minister (May) to conduct and author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'The Timpson Review of School Exclusions'</w:t>
            </w:r>
          </w:p>
        </w:tc>
      </w:tr>
      <w:tr w:rsidR="004B69CF" w:rsidRPr="00D568F1" w14:paraId="48928BF9" w14:textId="77777777" w:rsidTr="007D188E">
        <w:trPr>
          <w:cantSplit/>
          <w:trHeight w:val="1598"/>
          <w:jc w:val="center"/>
        </w:trPr>
        <w:tc>
          <w:tcPr>
            <w:tcW w:w="8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90191" w14:textId="77777777" w:rsidR="004B69CF" w:rsidRPr="00D568F1" w:rsidRDefault="004B69CF" w:rsidP="007D188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166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0C6B" w14:textId="77777777" w:rsidR="004B69CF" w:rsidRPr="00972B0E" w:rsidRDefault="004B69CF" w:rsidP="007D188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 xml:space="preserve">10 months of independent </w:t>
            </w:r>
            <w:r w:rsidRPr="00972B0E">
              <w:rPr>
                <w:rFonts w:ascii="Arial" w:eastAsia="Times New Roman" w:hAnsi="Arial" w:cs="Arial"/>
                <w:i/>
                <w:iCs/>
                <w:color w:val="000000"/>
                <w:lang w:eastAsia="en-GB"/>
              </w:rPr>
              <w:t>pro bono</w:t>
            </w: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work for HMG</w:t>
            </w:r>
          </w:p>
          <w:p w14:paraId="469F1832" w14:textId="77777777" w:rsidR="004B69CF" w:rsidRPr="00972B0E" w:rsidRDefault="004B69CF" w:rsidP="007D188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 xml:space="preserve">Many of the recommendations from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his</w:t>
            </w: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review are currently being implemented by Government and changing practice in schools</w:t>
            </w:r>
          </w:p>
          <w:p w14:paraId="60702043" w14:textId="77777777" w:rsidR="004B69CF" w:rsidRPr="00972B0E" w:rsidRDefault="004B69CF" w:rsidP="007D188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>emains the seminal policy document in this difficult area for the whole sector</w:t>
            </w:r>
          </w:p>
        </w:tc>
      </w:tr>
      <w:tr w:rsidR="004B69CF" w:rsidRPr="00D568F1" w14:paraId="29385597" w14:textId="77777777" w:rsidTr="007D188E">
        <w:trPr>
          <w:cantSplit/>
          <w:trHeight w:val="373"/>
          <w:jc w:val="center"/>
        </w:trPr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9CEF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2019</w:t>
            </w:r>
          </w:p>
        </w:tc>
        <w:tc>
          <w:tcPr>
            <w:tcW w:w="41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4F9F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Elected Member of Parliament for Eddisbury</w:t>
            </w:r>
          </w:p>
        </w:tc>
      </w:tr>
      <w:tr w:rsidR="004B69CF" w:rsidRPr="00D568F1" w14:paraId="21DB60F4" w14:textId="77777777" w:rsidTr="007D188E">
        <w:trPr>
          <w:cantSplit/>
          <w:trHeight w:val="340"/>
          <w:jc w:val="center"/>
        </w:trPr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38A0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2019–2021</w:t>
            </w:r>
          </w:p>
        </w:tc>
        <w:tc>
          <w:tcPr>
            <w:tcW w:w="41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49DD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Introduced the Magistrates (Retirement Age) Bill—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Private Member’s Bill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to increase the retirement age for magistrates to 75</w:t>
            </w:r>
          </w:p>
        </w:tc>
      </w:tr>
      <w:tr w:rsidR="004B69CF" w:rsidRPr="00D568F1" w14:paraId="4281E10F" w14:textId="77777777" w:rsidTr="007D188E">
        <w:trPr>
          <w:cantSplit/>
          <w:trHeight w:val="669"/>
          <w:jc w:val="center"/>
        </w:trPr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336EC" w14:textId="77777777" w:rsidR="004B69CF" w:rsidRPr="00D568F1" w:rsidRDefault="004B69CF" w:rsidP="007D188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EE41B" w14:textId="77777777" w:rsidR="004B69CF" w:rsidRPr="00972B0E" w:rsidRDefault="004B69CF" w:rsidP="007D188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 xml:space="preserve">Subsequently incorporated by the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Ministry of Justice</w:t>
            </w: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into The Public Service Pensions and Judicial Offices Act 2022</w:t>
            </w:r>
          </w:p>
        </w:tc>
      </w:tr>
      <w:tr w:rsidR="004B69CF" w:rsidRPr="00D568F1" w14:paraId="7CA4C062" w14:textId="77777777" w:rsidTr="007D188E">
        <w:trPr>
          <w:cantSplit/>
          <w:trHeight w:val="693"/>
          <w:jc w:val="center"/>
        </w:trPr>
        <w:tc>
          <w:tcPr>
            <w:tcW w:w="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E308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2020–2021</w:t>
            </w:r>
          </w:p>
        </w:tc>
        <w:tc>
          <w:tcPr>
            <w:tcW w:w="4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5092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Co-chaired the cross-party Early Years Commission—"giving every child the best start in life"</w:t>
            </w:r>
          </w:p>
        </w:tc>
      </w:tr>
      <w:tr w:rsidR="004B69CF" w:rsidRPr="00D568F1" w14:paraId="79A1DD58" w14:textId="77777777" w:rsidTr="007D188E">
        <w:trPr>
          <w:cantSplit/>
          <w:trHeight w:val="702"/>
          <w:jc w:val="center"/>
        </w:trPr>
        <w:tc>
          <w:tcPr>
            <w:tcW w:w="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57D84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2020–2021</w:t>
            </w:r>
          </w:p>
        </w:tc>
        <w:tc>
          <w:tcPr>
            <w:tcW w:w="4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0BFE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Chaired the Taskforce on the Future of Physical Education—"time to put Physical Education at the heart of school life"</w:t>
            </w:r>
          </w:p>
        </w:tc>
      </w:tr>
      <w:tr w:rsidR="004B69CF" w:rsidRPr="00D568F1" w14:paraId="2D922134" w14:textId="77777777" w:rsidTr="007D188E">
        <w:trPr>
          <w:cantSplit/>
          <w:trHeight w:val="690"/>
          <w:jc w:val="center"/>
        </w:trPr>
        <w:tc>
          <w:tcPr>
            <w:tcW w:w="8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8383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41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30CE3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Appointed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atron of charity 'The Difference': </w:t>
            </w:r>
            <w:r w:rsidRPr="00A568BC">
              <w:rPr>
                <w:rFonts w:ascii="Arial" w:eastAsia="Times New Roman" w:hAnsi="Arial" w:cs="Arial"/>
                <w:color w:val="000000"/>
                <w:lang w:eastAsia="en-GB"/>
              </w:rPr>
              <w:t>improving outcomes for the most vulnerable children</w:t>
            </w:r>
          </w:p>
        </w:tc>
      </w:tr>
      <w:tr w:rsidR="004B69CF" w:rsidRPr="00D568F1" w14:paraId="5D025B32" w14:textId="77777777" w:rsidTr="007D188E">
        <w:trPr>
          <w:cantSplit/>
          <w:trHeight w:val="445"/>
          <w:jc w:val="center"/>
        </w:trPr>
        <w:tc>
          <w:tcPr>
            <w:tcW w:w="83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9F55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41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58BE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Appointed HM Solicitor General by Prime Minister (Johnson) </w:t>
            </w:r>
          </w:p>
        </w:tc>
      </w:tr>
      <w:tr w:rsidR="004B69CF" w:rsidRPr="00D568F1" w14:paraId="50D8A61E" w14:textId="77777777" w:rsidTr="007D188E">
        <w:trPr>
          <w:cantSplit/>
          <w:trHeight w:val="712"/>
          <w:jc w:val="center"/>
        </w:trPr>
        <w:tc>
          <w:tcPr>
            <w:tcW w:w="8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175C4" w14:textId="77777777" w:rsidR="004B69CF" w:rsidRPr="00D568F1" w:rsidRDefault="004B69CF" w:rsidP="007D188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1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A98F" w14:textId="77777777" w:rsidR="004B69CF" w:rsidRPr="00972B0E" w:rsidRDefault="004B69CF" w:rsidP="007D188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</w:t>
            </w: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>ade real strides in rebuilding the trust between the Government and the legal profession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972B0E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prioritising victims</w:t>
            </w:r>
          </w:p>
        </w:tc>
      </w:tr>
      <w:tr w:rsidR="004B69CF" w:rsidRPr="00D568F1" w14:paraId="6E5C897F" w14:textId="77777777" w:rsidTr="007D188E">
        <w:trPr>
          <w:cantSplit/>
          <w:trHeight w:val="475"/>
          <w:jc w:val="center"/>
        </w:trPr>
        <w:tc>
          <w:tcPr>
            <w:tcW w:w="83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BE91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4166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8935" w14:textId="77777777" w:rsidR="004B69CF" w:rsidRPr="00D568F1" w:rsidRDefault="004B69CF" w:rsidP="007D188E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07037">
              <w:rPr>
                <w:rFonts w:ascii="Arial" w:eastAsia="Times New Roman" w:hAnsi="Arial" w:cs="Arial"/>
                <w:b/>
                <w:bCs/>
                <w:lang w:eastAsia="en-GB"/>
              </w:rPr>
              <w:t>Elected Member of the Justice Select Committee</w:t>
            </w:r>
          </w:p>
        </w:tc>
      </w:tr>
      <w:tr w:rsidR="004B69CF" w:rsidRPr="00D568F1" w14:paraId="1020FA0C" w14:textId="77777777" w:rsidTr="007D188E">
        <w:trPr>
          <w:cantSplit/>
          <w:trHeight w:val="635"/>
          <w:jc w:val="center"/>
        </w:trPr>
        <w:tc>
          <w:tcPr>
            <w:tcW w:w="83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C5C5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166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7017D" w14:textId="77777777" w:rsidR="004B69CF" w:rsidRPr="00D568F1" w:rsidRDefault="004B69CF" w:rsidP="007D188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07037">
              <w:rPr>
                <w:rFonts w:ascii="Arial" w:eastAsia="Times New Roman" w:hAnsi="Arial" w:cs="Arial"/>
                <w:lang w:eastAsia="en-GB"/>
              </w:rPr>
              <w:t xml:space="preserve">Previously a </w:t>
            </w:r>
            <w:r w:rsidRPr="00207037">
              <w:rPr>
                <w:rFonts w:ascii="Arial" w:eastAsia="Times New Roman" w:hAnsi="Arial" w:cs="Arial"/>
                <w:color w:val="000000"/>
                <w:lang w:eastAsia="en-GB"/>
              </w:rPr>
              <w:t>member</w:t>
            </w:r>
            <w:r w:rsidRPr="00207037">
              <w:rPr>
                <w:rFonts w:ascii="Arial" w:eastAsia="Times New Roman" w:hAnsi="Arial" w:cs="Arial"/>
                <w:lang w:eastAsia="en-GB"/>
              </w:rPr>
              <w:t xml:space="preserve"> of the Joint Committee on Human Rights and th</w:t>
            </w:r>
            <w:r>
              <w:rPr>
                <w:rFonts w:ascii="Arial" w:eastAsia="Times New Roman" w:hAnsi="Arial" w:cs="Arial"/>
                <w:lang w:eastAsia="en-GB"/>
              </w:rPr>
              <w:t xml:space="preserve">e </w:t>
            </w:r>
            <w:r w:rsidRPr="00207037">
              <w:rPr>
                <w:rFonts w:ascii="Arial" w:eastAsia="Times New Roman" w:hAnsi="Arial" w:cs="Arial"/>
                <w:lang w:eastAsia="en-GB"/>
              </w:rPr>
              <w:t>Children, Schools &amp; Families Select Committee</w:t>
            </w:r>
          </w:p>
        </w:tc>
      </w:tr>
      <w:tr w:rsidR="004B69CF" w:rsidRPr="00D568F1" w14:paraId="65D48BF0" w14:textId="77777777" w:rsidTr="007D188E">
        <w:trPr>
          <w:cantSplit/>
          <w:trHeight w:val="974"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4578" w14:textId="77777777" w:rsidR="004B69CF" w:rsidRPr="00D568F1" w:rsidRDefault="004B69CF" w:rsidP="007D18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2022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05C1" w14:textId="77777777" w:rsidR="004B69CF" w:rsidRPr="00D568F1" w:rsidRDefault="004B69CF" w:rsidP="007D188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Appointed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Council Member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of charity '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JUSTICE</w:t>
            </w:r>
            <w:r w:rsidRPr="00D568F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': </w:t>
            </w:r>
            <w:r w:rsidRPr="00A568BC">
              <w:rPr>
                <w:rFonts w:ascii="Arial" w:eastAsia="Times New Roman" w:hAnsi="Arial" w:cs="Arial"/>
                <w:color w:val="000000"/>
                <w:lang w:eastAsia="en-GB"/>
              </w:rPr>
              <w:t>a law reform and human rights charity working to reform the UK justice system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A568BC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with a focus on the most vulnerable and marginalised in society</w:t>
            </w:r>
          </w:p>
        </w:tc>
      </w:tr>
    </w:tbl>
    <w:p w14:paraId="472825BC" w14:textId="77777777" w:rsidR="004B69CF" w:rsidRDefault="004B69CF"/>
    <w:sectPr w:rsidR="004B6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A662C"/>
    <w:multiLevelType w:val="hybridMultilevel"/>
    <w:tmpl w:val="039CBF3A"/>
    <w:lvl w:ilvl="0" w:tplc="40B4CDF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F03F4"/>
    <w:multiLevelType w:val="hybridMultilevel"/>
    <w:tmpl w:val="8884D1B0"/>
    <w:lvl w:ilvl="0" w:tplc="40B4CDF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20805"/>
    <w:multiLevelType w:val="hybridMultilevel"/>
    <w:tmpl w:val="C66CD0AC"/>
    <w:lvl w:ilvl="0" w:tplc="40B4CDF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171DF"/>
    <w:multiLevelType w:val="hybridMultilevel"/>
    <w:tmpl w:val="22B0243E"/>
    <w:lvl w:ilvl="0" w:tplc="40B4CDF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144205">
    <w:abstractNumId w:val="0"/>
  </w:num>
  <w:num w:numId="2" w16cid:durableId="1603024323">
    <w:abstractNumId w:val="3"/>
  </w:num>
  <w:num w:numId="3" w16cid:durableId="1025837077">
    <w:abstractNumId w:val="2"/>
  </w:num>
  <w:num w:numId="4" w16cid:durableId="112337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CF"/>
    <w:rsid w:val="004B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9AF77"/>
  <w15:chartTrackingRefBased/>
  <w15:docId w15:val="{2E78C804-B5A8-384E-94EA-453FC8EE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2993</Characters>
  <Application>Microsoft Office Word</Application>
  <DocSecurity>0</DocSecurity>
  <Lines>136</Lines>
  <Paragraphs>39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Large</dc:creator>
  <cp:keywords/>
  <dc:description/>
  <cp:lastModifiedBy>Dan Large</cp:lastModifiedBy>
  <cp:revision>1</cp:revision>
  <dcterms:created xsi:type="dcterms:W3CDTF">2023-02-01T12:46:00Z</dcterms:created>
  <dcterms:modified xsi:type="dcterms:W3CDTF">2023-02-01T12:47:00Z</dcterms:modified>
</cp:coreProperties>
</file>